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756" w:rsidRDefault="00DF4756" w:rsidP="00DF4756">
      <w:pPr>
        <w:spacing w:after="0" w:line="480" w:lineRule="auto"/>
        <w:rPr>
          <w:rFonts w:ascii="Times New Roman" w:hAnsi="Times New Roman" w:cs="Times New Roman"/>
          <w:sz w:val="24"/>
          <w:szCs w:val="24"/>
        </w:rPr>
      </w:pPr>
    </w:p>
    <w:p w:rsidR="00DF4756" w:rsidRDefault="00DF4756" w:rsidP="00DF4756">
      <w:pPr>
        <w:spacing w:after="0" w:line="480" w:lineRule="auto"/>
        <w:rPr>
          <w:rFonts w:ascii="Times New Roman" w:hAnsi="Times New Roman" w:cs="Times New Roman"/>
          <w:sz w:val="24"/>
          <w:szCs w:val="24"/>
        </w:rPr>
      </w:pPr>
    </w:p>
    <w:p w:rsidR="00DF4756" w:rsidRDefault="00DF4756" w:rsidP="00DF4756">
      <w:pPr>
        <w:spacing w:after="0" w:line="480" w:lineRule="auto"/>
        <w:rPr>
          <w:rFonts w:ascii="Times New Roman" w:hAnsi="Times New Roman" w:cs="Times New Roman"/>
          <w:sz w:val="24"/>
          <w:szCs w:val="24"/>
        </w:rPr>
      </w:pPr>
    </w:p>
    <w:p w:rsidR="00DF4756" w:rsidRDefault="00DF4756" w:rsidP="00DF4756">
      <w:pPr>
        <w:spacing w:after="0" w:line="480" w:lineRule="auto"/>
        <w:rPr>
          <w:rFonts w:ascii="Times New Roman" w:hAnsi="Times New Roman" w:cs="Times New Roman"/>
          <w:sz w:val="24"/>
          <w:szCs w:val="24"/>
        </w:rPr>
      </w:pPr>
    </w:p>
    <w:p w:rsidR="00DF4756" w:rsidRDefault="00DF4756" w:rsidP="00DF4756">
      <w:pPr>
        <w:spacing w:after="0" w:line="480" w:lineRule="auto"/>
        <w:rPr>
          <w:rFonts w:ascii="Times New Roman" w:hAnsi="Times New Roman" w:cs="Times New Roman"/>
          <w:sz w:val="24"/>
          <w:szCs w:val="24"/>
        </w:rPr>
      </w:pPr>
    </w:p>
    <w:p w:rsidR="00DF4756" w:rsidRDefault="00DF4756" w:rsidP="00DF4756">
      <w:pPr>
        <w:spacing w:after="0" w:line="480" w:lineRule="auto"/>
        <w:rPr>
          <w:rFonts w:ascii="Times New Roman" w:hAnsi="Times New Roman" w:cs="Times New Roman"/>
          <w:sz w:val="24"/>
          <w:szCs w:val="24"/>
        </w:rPr>
      </w:pPr>
    </w:p>
    <w:p w:rsidR="00DF4756" w:rsidRDefault="00DF4756" w:rsidP="00DF4756">
      <w:pPr>
        <w:spacing w:after="0" w:line="480" w:lineRule="auto"/>
        <w:rPr>
          <w:rFonts w:ascii="Times New Roman" w:hAnsi="Times New Roman" w:cs="Times New Roman"/>
          <w:sz w:val="24"/>
          <w:szCs w:val="24"/>
        </w:rPr>
      </w:pPr>
    </w:p>
    <w:p w:rsidR="00DF4756" w:rsidRDefault="00DF4756" w:rsidP="00DF4756">
      <w:pPr>
        <w:spacing w:after="0" w:line="480" w:lineRule="auto"/>
        <w:rPr>
          <w:rFonts w:ascii="Times New Roman" w:hAnsi="Times New Roman" w:cs="Times New Roman"/>
          <w:sz w:val="24"/>
          <w:szCs w:val="24"/>
        </w:rPr>
      </w:pPr>
    </w:p>
    <w:p w:rsidR="00DF4756" w:rsidRDefault="00DF4756" w:rsidP="00DF4756">
      <w:pPr>
        <w:spacing w:after="0" w:line="480" w:lineRule="auto"/>
        <w:rPr>
          <w:rFonts w:ascii="Times New Roman" w:hAnsi="Times New Roman" w:cs="Times New Roman"/>
          <w:sz w:val="24"/>
          <w:szCs w:val="24"/>
        </w:rPr>
      </w:pPr>
    </w:p>
    <w:p w:rsidR="00DF4756" w:rsidRDefault="00DF4756" w:rsidP="00DF4756">
      <w:pPr>
        <w:spacing w:after="0" w:line="480" w:lineRule="auto"/>
        <w:rPr>
          <w:rFonts w:ascii="Times New Roman" w:hAnsi="Times New Roman" w:cs="Times New Roman"/>
          <w:sz w:val="24"/>
          <w:szCs w:val="24"/>
        </w:rPr>
      </w:pPr>
    </w:p>
    <w:p w:rsidR="00DF4756" w:rsidRDefault="00DF4756" w:rsidP="00DF4756">
      <w:pPr>
        <w:spacing w:after="0" w:line="480" w:lineRule="auto"/>
        <w:jc w:val="center"/>
        <w:rPr>
          <w:rFonts w:ascii="Times New Roman" w:hAnsi="Times New Roman" w:cs="Times New Roman"/>
          <w:sz w:val="24"/>
          <w:szCs w:val="24"/>
        </w:rPr>
      </w:pPr>
    </w:p>
    <w:p w:rsidR="00DF4756" w:rsidRPr="00DF4756" w:rsidRDefault="00DF4756" w:rsidP="00DF4756">
      <w:pPr>
        <w:spacing w:after="0" w:line="480" w:lineRule="auto"/>
        <w:jc w:val="center"/>
        <w:rPr>
          <w:rFonts w:ascii="Times New Roman" w:hAnsi="Times New Roman" w:cs="Times New Roman"/>
          <w:b/>
          <w:sz w:val="24"/>
          <w:szCs w:val="24"/>
        </w:rPr>
      </w:pPr>
      <w:r w:rsidRPr="00DF4756">
        <w:rPr>
          <w:rFonts w:ascii="Times New Roman" w:hAnsi="Times New Roman" w:cs="Times New Roman"/>
          <w:b/>
          <w:sz w:val="24"/>
          <w:szCs w:val="24"/>
        </w:rPr>
        <w:t>Judicial Review in Australia</w:t>
      </w:r>
    </w:p>
    <w:p w:rsidR="00DF4756" w:rsidRDefault="00DF4756" w:rsidP="00DF47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F4756" w:rsidRDefault="00DF4756" w:rsidP="00DF47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F4756" w:rsidRDefault="00DF4756" w:rsidP="00DF47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F4756" w:rsidRDefault="00DF4756" w:rsidP="00DF47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DF4756" w:rsidRDefault="00DF4756" w:rsidP="00DF47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F4756" w:rsidRDefault="00DF4756" w:rsidP="00DF4756">
      <w:pPr>
        <w:spacing w:after="0" w:line="480" w:lineRule="auto"/>
        <w:jc w:val="center"/>
        <w:rPr>
          <w:rFonts w:ascii="Times New Roman" w:hAnsi="Times New Roman" w:cs="Times New Roman"/>
          <w:sz w:val="24"/>
          <w:szCs w:val="24"/>
        </w:rPr>
      </w:pPr>
    </w:p>
    <w:p w:rsidR="00DF4756" w:rsidRDefault="00DF4756" w:rsidP="00DF4756">
      <w:pPr>
        <w:spacing w:after="0" w:line="480" w:lineRule="auto"/>
        <w:rPr>
          <w:rFonts w:ascii="Times New Roman" w:hAnsi="Times New Roman" w:cs="Times New Roman"/>
          <w:sz w:val="24"/>
          <w:szCs w:val="24"/>
        </w:rPr>
      </w:pPr>
    </w:p>
    <w:p w:rsidR="00DF4756" w:rsidRDefault="00DF4756" w:rsidP="00DF4756">
      <w:pPr>
        <w:spacing w:after="0" w:line="480" w:lineRule="auto"/>
        <w:rPr>
          <w:rFonts w:ascii="Times New Roman" w:hAnsi="Times New Roman" w:cs="Times New Roman"/>
          <w:sz w:val="24"/>
          <w:szCs w:val="24"/>
        </w:rPr>
      </w:pPr>
    </w:p>
    <w:p w:rsidR="00DF4756" w:rsidRDefault="00DF4756" w:rsidP="00DF4756">
      <w:pPr>
        <w:spacing w:after="0" w:line="480" w:lineRule="auto"/>
        <w:rPr>
          <w:rFonts w:ascii="Times New Roman" w:hAnsi="Times New Roman" w:cs="Times New Roman"/>
          <w:sz w:val="24"/>
          <w:szCs w:val="24"/>
        </w:rPr>
      </w:pPr>
    </w:p>
    <w:p w:rsidR="00DF4756" w:rsidRDefault="00DF4756" w:rsidP="00DF4756">
      <w:pPr>
        <w:spacing w:after="0" w:line="480" w:lineRule="auto"/>
        <w:rPr>
          <w:rFonts w:ascii="Times New Roman" w:hAnsi="Times New Roman" w:cs="Times New Roman"/>
          <w:sz w:val="24"/>
          <w:szCs w:val="24"/>
        </w:rPr>
      </w:pPr>
    </w:p>
    <w:p w:rsidR="00DF4756" w:rsidRPr="00DF4756" w:rsidRDefault="00DF4756" w:rsidP="00DF4756">
      <w:pPr>
        <w:spacing w:after="0" w:line="480" w:lineRule="auto"/>
        <w:rPr>
          <w:rFonts w:ascii="Times New Roman" w:hAnsi="Times New Roman" w:cs="Times New Roman"/>
          <w:sz w:val="24"/>
          <w:szCs w:val="24"/>
        </w:rPr>
      </w:pPr>
    </w:p>
    <w:p w:rsidR="00DF4756" w:rsidRPr="00DF4756" w:rsidRDefault="00DF4756" w:rsidP="00DF4756">
      <w:pPr>
        <w:spacing w:after="0" w:line="480" w:lineRule="auto"/>
        <w:jc w:val="center"/>
        <w:rPr>
          <w:rFonts w:ascii="Times New Roman" w:hAnsi="Times New Roman" w:cs="Times New Roman"/>
          <w:b/>
          <w:sz w:val="24"/>
          <w:szCs w:val="24"/>
        </w:rPr>
      </w:pPr>
      <w:r w:rsidRPr="00DF4756">
        <w:rPr>
          <w:rFonts w:ascii="Times New Roman" w:hAnsi="Times New Roman" w:cs="Times New Roman"/>
          <w:b/>
          <w:sz w:val="24"/>
          <w:szCs w:val="24"/>
        </w:rPr>
        <w:lastRenderedPageBreak/>
        <w:t>Judicial Review in Australia</w:t>
      </w:r>
    </w:p>
    <w:p w:rsidR="00DF4756" w:rsidRPr="00DF4756" w:rsidRDefault="00DF4756" w:rsidP="00DF4756">
      <w:pPr>
        <w:spacing w:after="0" w:line="480" w:lineRule="auto"/>
        <w:ind w:firstLine="720"/>
        <w:rPr>
          <w:rFonts w:ascii="Times New Roman" w:hAnsi="Times New Roman" w:cs="Times New Roman"/>
          <w:sz w:val="24"/>
          <w:szCs w:val="24"/>
        </w:rPr>
      </w:pPr>
      <w:r w:rsidRPr="00DF4756">
        <w:rPr>
          <w:rFonts w:ascii="Times New Roman" w:hAnsi="Times New Roman" w:cs="Times New Roman"/>
          <w:sz w:val="24"/>
          <w:szCs w:val="24"/>
        </w:rPr>
        <w:t>The judicial review process in Australia is governed by the Administrative Decisions Amendment Act of 1980. This Act amended the Administrative Decisions Act of 1911 and sought to bring reforms of the administrative law in Australia through its reports where it proposes the judicial changes or reforms that need to be taken. Some of the achievements of this Act include the establishment of the Federal Court and the Commonwealth Ombudsman.</w:t>
      </w:r>
    </w:p>
    <w:p w:rsidR="00DF4756" w:rsidRPr="00DF4756" w:rsidRDefault="00DF4756" w:rsidP="00DF4756">
      <w:pPr>
        <w:spacing w:after="0" w:line="480" w:lineRule="auto"/>
        <w:ind w:firstLine="720"/>
        <w:rPr>
          <w:rFonts w:ascii="Times New Roman" w:hAnsi="Times New Roman" w:cs="Times New Roman"/>
          <w:sz w:val="24"/>
          <w:szCs w:val="24"/>
        </w:rPr>
      </w:pPr>
      <w:r w:rsidRPr="00DF4756">
        <w:rPr>
          <w:rFonts w:ascii="Times New Roman" w:hAnsi="Times New Roman" w:cs="Times New Roman"/>
          <w:sz w:val="24"/>
          <w:szCs w:val="24"/>
        </w:rPr>
        <w:t>The judicial review process is done by the Administrative Review Council (ARC) which publishes the consultation or review papers. This paper includes a submission from all the areas of the community, including those with a special interest in the judicial review. This review process exists to test the legality of the court decisions, but not its merits. As such, the courts in Australia are not authorized to ask whether the decision is good, but instead, they ought to ask only whether it has been properly constituted within the legal framework (Australian Government, 2011).</w:t>
      </w:r>
    </w:p>
    <w:p w:rsidR="00DF4756" w:rsidRPr="00DF4756" w:rsidRDefault="00DF4756" w:rsidP="00DF4756">
      <w:pPr>
        <w:spacing w:after="0" w:line="480" w:lineRule="auto"/>
        <w:ind w:firstLine="720"/>
        <w:rPr>
          <w:rFonts w:ascii="Times New Roman" w:hAnsi="Times New Roman" w:cs="Times New Roman"/>
          <w:sz w:val="24"/>
          <w:szCs w:val="24"/>
        </w:rPr>
      </w:pPr>
      <w:r w:rsidRPr="00DF4756">
        <w:rPr>
          <w:rFonts w:ascii="Times New Roman" w:hAnsi="Times New Roman" w:cs="Times New Roman"/>
          <w:sz w:val="24"/>
          <w:szCs w:val="24"/>
        </w:rPr>
        <w:t>An example of a judicial review process is the 2011 review and the final report published in September 2012. This review made a number of recommendations to help improve the judicial review process including how to enhance accessibility and efficiency of the federal judicial review (Australian Administrative Council, 2012).</w:t>
      </w:r>
    </w:p>
    <w:p w:rsidR="00DF4756" w:rsidRPr="00DF4756" w:rsidRDefault="00DF4756" w:rsidP="00DF4756">
      <w:pPr>
        <w:spacing w:after="0" w:line="480" w:lineRule="auto"/>
        <w:ind w:firstLine="720"/>
        <w:rPr>
          <w:rFonts w:ascii="Times New Roman" w:hAnsi="Times New Roman" w:cs="Times New Roman"/>
          <w:sz w:val="24"/>
          <w:szCs w:val="24"/>
        </w:rPr>
      </w:pPr>
      <w:r w:rsidRPr="00DF4756">
        <w:rPr>
          <w:rFonts w:ascii="Times New Roman" w:hAnsi="Times New Roman" w:cs="Times New Roman"/>
          <w:sz w:val="24"/>
          <w:szCs w:val="24"/>
        </w:rPr>
        <w:t>One action that the Australian government can take to better and improve the protection of human rights is to create standards for equitable enforcement of the law. Over the past, the natives or aboriginal groups have been marginalized. Therefore, creating standards to ensure equitable application and access of the judicial system will help improve the protection of human rights in Australia.</w:t>
      </w:r>
    </w:p>
    <w:p w:rsidR="00DF4756" w:rsidRPr="00DF4756" w:rsidRDefault="00DF4756" w:rsidP="00DF4756">
      <w:pPr>
        <w:spacing w:after="0" w:line="480" w:lineRule="auto"/>
        <w:ind w:firstLine="720"/>
        <w:rPr>
          <w:rFonts w:ascii="Times New Roman" w:hAnsi="Times New Roman" w:cs="Times New Roman"/>
          <w:sz w:val="24"/>
          <w:szCs w:val="24"/>
        </w:rPr>
      </w:pPr>
    </w:p>
    <w:p w:rsidR="00DF4756" w:rsidRPr="006E38BE" w:rsidRDefault="00DF4756" w:rsidP="00DF4756">
      <w:pPr>
        <w:spacing w:after="0" w:line="480" w:lineRule="auto"/>
        <w:jc w:val="center"/>
        <w:rPr>
          <w:rFonts w:ascii="Times New Roman" w:hAnsi="Times New Roman" w:cs="Times New Roman"/>
          <w:b/>
          <w:sz w:val="24"/>
          <w:szCs w:val="24"/>
        </w:rPr>
      </w:pPr>
      <w:r w:rsidRPr="006E38BE">
        <w:rPr>
          <w:rFonts w:ascii="Times New Roman" w:hAnsi="Times New Roman" w:cs="Times New Roman"/>
          <w:b/>
          <w:sz w:val="24"/>
          <w:szCs w:val="24"/>
        </w:rPr>
        <w:lastRenderedPageBreak/>
        <w:t>References</w:t>
      </w:r>
    </w:p>
    <w:p w:rsidR="00DF4756" w:rsidRPr="00DF4756" w:rsidRDefault="00DF4756" w:rsidP="00DF4756">
      <w:pPr>
        <w:spacing w:after="0" w:line="480" w:lineRule="auto"/>
        <w:ind w:left="720" w:hanging="720"/>
        <w:rPr>
          <w:rFonts w:ascii="Times New Roman" w:hAnsi="Times New Roman" w:cs="Times New Roman"/>
          <w:sz w:val="24"/>
          <w:szCs w:val="24"/>
        </w:rPr>
      </w:pPr>
      <w:r w:rsidRPr="00DF4756">
        <w:rPr>
          <w:rFonts w:ascii="Times New Roman" w:hAnsi="Times New Roman" w:cs="Times New Roman"/>
          <w:sz w:val="24"/>
          <w:szCs w:val="24"/>
        </w:rPr>
        <w:t>Administrative Review Council.(2012 November).</w:t>
      </w:r>
      <w:r w:rsidRPr="00DF4756">
        <w:rPr>
          <w:rFonts w:ascii="Times New Roman" w:hAnsi="Times New Roman" w:cs="Times New Roman"/>
          <w:i/>
          <w:sz w:val="24"/>
          <w:szCs w:val="24"/>
        </w:rPr>
        <w:t>Federal Judicial Review in Australia</w:t>
      </w:r>
      <w:r w:rsidRPr="00DF4756">
        <w:rPr>
          <w:rFonts w:ascii="Times New Roman" w:hAnsi="Times New Roman" w:cs="Times New Roman"/>
          <w:sz w:val="24"/>
          <w:szCs w:val="24"/>
        </w:rPr>
        <w:t>. Retrieved from https://www.ag.gov.au/sites/default/files/2020-03/report-50.PDF</w:t>
      </w:r>
    </w:p>
    <w:p w:rsidR="00DF4756" w:rsidRPr="00DF4756" w:rsidRDefault="00DF4756" w:rsidP="00DF4756">
      <w:pPr>
        <w:spacing w:after="0" w:line="480" w:lineRule="auto"/>
        <w:ind w:left="720" w:hanging="720"/>
        <w:rPr>
          <w:rFonts w:ascii="Times New Roman" w:hAnsi="Times New Roman" w:cs="Times New Roman"/>
          <w:sz w:val="24"/>
          <w:szCs w:val="24"/>
        </w:rPr>
      </w:pPr>
      <w:r w:rsidRPr="00DF4756">
        <w:rPr>
          <w:rFonts w:ascii="Times New Roman" w:hAnsi="Times New Roman" w:cs="Times New Roman"/>
          <w:sz w:val="24"/>
          <w:szCs w:val="24"/>
        </w:rPr>
        <w:t>Australian Government.(2011 April).</w:t>
      </w:r>
      <w:r w:rsidRPr="00DF4756">
        <w:rPr>
          <w:rFonts w:ascii="Times New Roman" w:hAnsi="Times New Roman" w:cs="Times New Roman"/>
          <w:i/>
          <w:sz w:val="24"/>
          <w:szCs w:val="24"/>
        </w:rPr>
        <w:t>Judicial Review in Australia Consultation Paper.</w:t>
      </w:r>
      <w:r w:rsidRPr="00DF4756">
        <w:rPr>
          <w:rFonts w:ascii="Times New Roman" w:hAnsi="Times New Roman" w:cs="Times New Roman"/>
          <w:sz w:val="24"/>
          <w:szCs w:val="24"/>
        </w:rPr>
        <w:t xml:space="preserve"> Retrieved from https://www.ag.gov.au/legal-system/publications/judicial-review-australia-consultation-paper</w:t>
      </w:r>
      <w:bookmarkStart w:id="0" w:name="_GoBack"/>
      <w:bookmarkEnd w:id="0"/>
    </w:p>
    <w:sectPr w:rsidR="00DF4756" w:rsidRPr="00DF4756" w:rsidSect="00DF47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4392" w:rsidRDefault="003D4392" w:rsidP="00DF4756">
      <w:pPr>
        <w:spacing w:after="0" w:line="240" w:lineRule="auto"/>
      </w:pPr>
      <w:r>
        <w:separator/>
      </w:r>
    </w:p>
  </w:endnote>
  <w:endnote w:type="continuationSeparator" w:id="1">
    <w:p w:rsidR="003D4392" w:rsidRDefault="003D4392" w:rsidP="00DF47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4392" w:rsidRDefault="003D4392" w:rsidP="00DF4756">
      <w:pPr>
        <w:spacing w:after="0" w:line="240" w:lineRule="auto"/>
      </w:pPr>
      <w:r>
        <w:separator/>
      </w:r>
    </w:p>
  </w:footnote>
  <w:footnote w:type="continuationSeparator" w:id="1">
    <w:p w:rsidR="003D4392" w:rsidRDefault="003D4392" w:rsidP="00DF47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756" w:rsidRPr="00DF4756" w:rsidRDefault="00DF4756">
    <w:pPr>
      <w:pStyle w:val="Header"/>
      <w:rPr>
        <w:rFonts w:ascii="Times New Roman" w:hAnsi="Times New Roman" w:cs="Times New Roman"/>
        <w:sz w:val="24"/>
        <w:szCs w:val="24"/>
      </w:rPr>
    </w:pPr>
    <w:r w:rsidRPr="00DF4756">
      <w:rPr>
        <w:rFonts w:ascii="Times New Roman" w:hAnsi="Times New Roman" w:cs="Times New Roman"/>
        <w:sz w:val="24"/>
        <w:szCs w:val="24"/>
      </w:rPr>
      <w:tab/>
    </w:r>
    <w:r w:rsidRPr="00DF4756">
      <w:rPr>
        <w:rFonts w:ascii="Times New Roman" w:hAnsi="Times New Roman" w:cs="Times New Roman"/>
        <w:sz w:val="24"/>
        <w:szCs w:val="24"/>
      </w:rPr>
      <w:tab/>
    </w:r>
    <w:r w:rsidRPr="00DF4756">
      <w:rPr>
        <w:rFonts w:ascii="Times New Roman" w:hAnsi="Times New Roman" w:cs="Times New Roman"/>
        <w:sz w:val="24"/>
        <w:szCs w:val="24"/>
      </w:rPr>
      <w:tab/>
    </w:r>
    <w:r w:rsidR="006C1D22" w:rsidRPr="00DF4756">
      <w:rPr>
        <w:rFonts w:ascii="Times New Roman" w:hAnsi="Times New Roman" w:cs="Times New Roman"/>
        <w:sz w:val="24"/>
        <w:szCs w:val="24"/>
      </w:rPr>
      <w:fldChar w:fldCharType="begin"/>
    </w:r>
    <w:r w:rsidRPr="00DF4756">
      <w:rPr>
        <w:rFonts w:ascii="Times New Roman" w:hAnsi="Times New Roman" w:cs="Times New Roman"/>
        <w:sz w:val="24"/>
        <w:szCs w:val="24"/>
      </w:rPr>
      <w:instrText xml:space="preserve"> PAGE   \* MERGEFORMAT </w:instrText>
    </w:r>
    <w:r w:rsidR="006C1D22" w:rsidRPr="00DF4756">
      <w:rPr>
        <w:rFonts w:ascii="Times New Roman" w:hAnsi="Times New Roman" w:cs="Times New Roman"/>
        <w:sz w:val="24"/>
        <w:szCs w:val="24"/>
      </w:rPr>
      <w:fldChar w:fldCharType="separate"/>
    </w:r>
    <w:r w:rsidR="006E38BE">
      <w:rPr>
        <w:rFonts w:ascii="Times New Roman" w:hAnsi="Times New Roman" w:cs="Times New Roman"/>
        <w:noProof/>
        <w:sz w:val="24"/>
        <w:szCs w:val="24"/>
      </w:rPr>
      <w:t>2</w:t>
    </w:r>
    <w:r w:rsidR="006C1D22" w:rsidRPr="00DF4756">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756" w:rsidRPr="00DF4756" w:rsidRDefault="006C1D22" w:rsidP="00DF4756">
    <w:pPr>
      <w:pStyle w:val="Header"/>
      <w:jc w:val="right"/>
      <w:rPr>
        <w:rFonts w:ascii="Times New Roman" w:hAnsi="Times New Roman" w:cs="Times New Roman"/>
        <w:sz w:val="24"/>
        <w:szCs w:val="24"/>
      </w:rPr>
    </w:pPr>
    <w:r w:rsidRPr="00DF4756">
      <w:rPr>
        <w:rFonts w:ascii="Times New Roman" w:hAnsi="Times New Roman" w:cs="Times New Roman"/>
        <w:sz w:val="24"/>
        <w:szCs w:val="24"/>
      </w:rPr>
      <w:fldChar w:fldCharType="begin"/>
    </w:r>
    <w:r w:rsidR="00DF4756" w:rsidRPr="00DF4756">
      <w:rPr>
        <w:rFonts w:ascii="Times New Roman" w:hAnsi="Times New Roman" w:cs="Times New Roman"/>
        <w:sz w:val="24"/>
        <w:szCs w:val="24"/>
      </w:rPr>
      <w:instrText xml:space="preserve"> PAGE   \* MERGEFORMAT </w:instrText>
    </w:r>
    <w:r w:rsidRPr="00DF4756">
      <w:rPr>
        <w:rFonts w:ascii="Times New Roman" w:hAnsi="Times New Roman" w:cs="Times New Roman"/>
        <w:sz w:val="24"/>
        <w:szCs w:val="24"/>
      </w:rPr>
      <w:fldChar w:fldCharType="separate"/>
    </w:r>
    <w:r w:rsidR="006E38BE">
      <w:rPr>
        <w:rFonts w:ascii="Times New Roman" w:hAnsi="Times New Roman" w:cs="Times New Roman"/>
        <w:noProof/>
        <w:sz w:val="24"/>
        <w:szCs w:val="24"/>
      </w:rPr>
      <w:t>1</w:t>
    </w:r>
    <w:r w:rsidRPr="00DF475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D5E40"/>
    <w:rsid w:val="003D4392"/>
    <w:rsid w:val="00406EEB"/>
    <w:rsid w:val="00627DC9"/>
    <w:rsid w:val="006C1D22"/>
    <w:rsid w:val="006D5E40"/>
    <w:rsid w:val="006E38BE"/>
    <w:rsid w:val="00993B68"/>
    <w:rsid w:val="00DF4756"/>
    <w:rsid w:val="00EE63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D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4756"/>
    <w:rPr>
      <w:color w:val="0000FF" w:themeColor="hyperlink"/>
      <w:u w:val="single"/>
    </w:rPr>
  </w:style>
  <w:style w:type="paragraph" w:styleId="Header">
    <w:name w:val="header"/>
    <w:basedOn w:val="Normal"/>
    <w:link w:val="HeaderChar"/>
    <w:uiPriority w:val="99"/>
    <w:unhideWhenUsed/>
    <w:rsid w:val="00DF47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756"/>
  </w:style>
  <w:style w:type="paragraph" w:styleId="Footer">
    <w:name w:val="footer"/>
    <w:basedOn w:val="Normal"/>
    <w:link w:val="FooterChar"/>
    <w:uiPriority w:val="99"/>
    <w:unhideWhenUsed/>
    <w:rsid w:val="00DF47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7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4756"/>
    <w:rPr>
      <w:color w:val="0000FF" w:themeColor="hyperlink"/>
      <w:u w:val="single"/>
    </w:rPr>
  </w:style>
  <w:style w:type="paragraph" w:styleId="Header">
    <w:name w:val="header"/>
    <w:basedOn w:val="Normal"/>
    <w:link w:val="HeaderChar"/>
    <w:uiPriority w:val="99"/>
    <w:unhideWhenUsed/>
    <w:rsid w:val="00DF47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756"/>
  </w:style>
  <w:style w:type="paragraph" w:styleId="Footer">
    <w:name w:val="footer"/>
    <w:basedOn w:val="Normal"/>
    <w:link w:val="FooterChar"/>
    <w:uiPriority w:val="99"/>
    <w:unhideWhenUsed/>
    <w:rsid w:val="00DF47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7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2021-02-09T06:56:00Z</dcterms:created>
  <dcterms:modified xsi:type="dcterms:W3CDTF">2021-02-09T06:56:00Z</dcterms:modified>
</cp:coreProperties>
</file>